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95C" w:rsidRDefault="00464E42">
      <w:r>
        <w:t>D</w:t>
      </w:r>
      <w:r w:rsidR="00E3324A">
        <w:t>edicated a</w:t>
      </w:r>
      <w:r w:rsidR="006665BB">
        <w:t xml:space="preserve">udiologists </w:t>
      </w:r>
      <w:r w:rsidR="00E3324A">
        <w:t xml:space="preserve">use clever tools to </w:t>
      </w:r>
      <w:r w:rsidR="006665BB">
        <w:t>combat hearing loss</w:t>
      </w:r>
      <w:r w:rsidR="00E3324A">
        <w:t xml:space="preserve"> </w:t>
      </w:r>
    </w:p>
    <w:p w:rsidR="00E3324A" w:rsidRDefault="00F010FF">
      <w:r>
        <w:t>By Larine Barr, DoD Hearing Center of Excellence</w:t>
      </w:r>
    </w:p>
    <w:p w:rsidR="00F010FF" w:rsidRDefault="00F010FF"/>
    <w:p w:rsidR="008D51DD" w:rsidRDefault="00CD02DF">
      <w:r>
        <w:t xml:space="preserve">Navy </w:t>
      </w:r>
      <w:r w:rsidR="004B08DB">
        <w:t xml:space="preserve">occupational </w:t>
      </w:r>
      <w:r w:rsidR="0019004D">
        <w:t xml:space="preserve">audiologist Lt. </w:t>
      </w:r>
      <w:r w:rsidR="008D51DD">
        <w:t xml:space="preserve">Laura </w:t>
      </w:r>
      <w:r w:rsidR="00E571FF">
        <w:t>Stephenson has helped</w:t>
      </w:r>
      <w:r w:rsidR="00A35C6B">
        <w:t xml:space="preserve"> roughly 20,000 patients</w:t>
      </w:r>
      <w:r w:rsidR="008D51DD">
        <w:t xml:space="preserve"> </w:t>
      </w:r>
      <w:r w:rsidR="00E571FF">
        <w:t xml:space="preserve">better </w:t>
      </w:r>
      <w:r w:rsidR="00A35C6B">
        <w:t xml:space="preserve">understand how </w:t>
      </w:r>
      <w:r w:rsidR="008D51DD">
        <w:t xml:space="preserve">exposure to </w:t>
      </w:r>
      <w:r w:rsidR="00A35C6B">
        <w:t xml:space="preserve">hazardous noise </w:t>
      </w:r>
      <w:r w:rsidR="008D51DD">
        <w:t xml:space="preserve">at work and off-duty can cause </w:t>
      </w:r>
      <w:r w:rsidR="001B23FA">
        <w:t xml:space="preserve">a devastating, </w:t>
      </w:r>
      <w:r w:rsidR="0051507F">
        <w:t>invisible injury called</w:t>
      </w:r>
      <w:r w:rsidR="008D51DD">
        <w:t xml:space="preserve"> noise-induced hearing loss.</w:t>
      </w:r>
    </w:p>
    <w:p w:rsidR="00E04396" w:rsidRDefault="005C134B">
      <w:pPr>
        <w:rPr>
          <w:rFonts w:ascii="Calibri" w:hAnsi="Calibri" w:cs="Calibri"/>
          <w:color w:val="333333"/>
          <w:sz w:val="21"/>
          <w:szCs w:val="21"/>
        </w:rPr>
      </w:pPr>
      <w:r w:rsidRPr="005C134B">
        <w:rPr>
          <w:rFonts w:ascii="Calibri" w:hAnsi="Calibri" w:cs="Calibri"/>
          <w:color w:val="333333"/>
          <w:sz w:val="21"/>
          <w:szCs w:val="21"/>
        </w:rPr>
        <w:t>According to the Center</w:t>
      </w:r>
      <w:r w:rsidR="005B018C">
        <w:rPr>
          <w:rFonts w:ascii="Calibri" w:hAnsi="Calibri" w:cs="Calibri"/>
          <w:color w:val="333333"/>
          <w:sz w:val="21"/>
          <w:szCs w:val="21"/>
        </w:rPr>
        <w:t>s</w:t>
      </w:r>
      <w:r w:rsidRPr="005C134B">
        <w:rPr>
          <w:rFonts w:ascii="Calibri" w:hAnsi="Calibri" w:cs="Calibri"/>
          <w:color w:val="333333"/>
          <w:sz w:val="21"/>
          <w:szCs w:val="21"/>
        </w:rPr>
        <w:t xml:space="preserve"> for Disease Control</w:t>
      </w:r>
      <w:r w:rsidR="005B018C">
        <w:rPr>
          <w:rFonts w:ascii="Calibri" w:hAnsi="Calibri" w:cs="Calibri"/>
          <w:color w:val="333333"/>
          <w:sz w:val="21"/>
          <w:szCs w:val="21"/>
        </w:rPr>
        <w:t xml:space="preserve"> and Prevention</w:t>
      </w:r>
      <w:r w:rsidRPr="005C134B">
        <w:rPr>
          <w:rFonts w:ascii="Calibri" w:hAnsi="Calibri" w:cs="Calibri"/>
          <w:color w:val="333333"/>
          <w:sz w:val="21"/>
          <w:szCs w:val="21"/>
        </w:rPr>
        <w:t>, noise-induced hearing loss</w:t>
      </w:r>
      <w:r w:rsidR="00E53FD7">
        <w:rPr>
          <w:rFonts w:ascii="Calibri" w:hAnsi="Calibri" w:cs="Calibri"/>
          <w:color w:val="333333"/>
          <w:sz w:val="21"/>
          <w:szCs w:val="21"/>
        </w:rPr>
        <w:t xml:space="preserve">, or NIHL, </w:t>
      </w:r>
      <w:r w:rsidRPr="005C134B">
        <w:rPr>
          <w:rFonts w:ascii="Calibri" w:hAnsi="Calibri" w:cs="Calibri"/>
          <w:color w:val="333333"/>
          <w:sz w:val="21"/>
          <w:szCs w:val="21"/>
        </w:rPr>
        <w:t xml:space="preserve">is usually caused by exposure to excessively loud sounds and cannot be medically or surgically corrected. It can result from a one-time exposure to a very loud sound, blast, or impulse, or from listening to loud sounds over an extended period.  </w:t>
      </w:r>
    </w:p>
    <w:p w:rsidR="00395A60" w:rsidRPr="005C134B" w:rsidRDefault="005C134B">
      <w:pPr>
        <w:rPr>
          <w:rFonts w:ascii="Calibri" w:hAnsi="Calibri" w:cs="Calibri"/>
        </w:rPr>
      </w:pPr>
      <w:r w:rsidRPr="005C134B">
        <w:rPr>
          <w:rFonts w:ascii="Calibri" w:hAnsi="Calibri" w:cs="Calibri"/>
          <w:color w:val="333333"/>
          <w:sz w:val="21"/>
          <w:szCs w:val="21"/>
        </w:rPr>
        <w:t>Hearing loss and ti</w:t>
      </w:r>
      <w:r w:rsidR="001D3F0B">
        <w:rPr>
          <w:rFonts w:ascii="Calibri" w:hAnsi="Calibri" w:cs="Calibri"/>
          <w:color w:val="333333"/>
          <w:sz w:val="21"/>
          <w:szCs w:val="21"/>
        </w:rPr>
        <w:t>nnitus (</w:t>
      </w:r>
      <w:r w:rsidR="00203010" w:rsidRPr="00717AC9">
        <w:rPr>
          <w:rFonts w:ascii="Calibri" w:hAnsi="Calibri" w:cs="Calibri"/>
          <w:color w:val="333333"/>
          <w:sz w:val="21"/>
          <w:szCs w:val="21"/>
        </w:rPr>
        <w:t xml:space="preserve">the perception of sound </w:t>
      </w:r>
      <w:r w:rsidR="00D744BE">
        <w:rPr>
          <w:rFonts w:ascii="Calibri" w:hAnsi="Calibri" w:cs="Calibri"/>
          <w:color w:val="333333"/>
          <w:sz w:val="21"/>
          <w:szCs w:val="21"/>
        </w:rPr>
        <w:t xml:space="preserve">– sometimes a ringing sound - </w:t>
      </w:r>
      <w:r w:rsidR="00203010" w:rsidRPr="00717AC9">
        <w:rPr>
          <w:rFonts w:ascii="Calibri" w:hAnsi="Calibri" w:cs="Calibri"/>
          <w:color w:val="333333"/>
          <w:sz w:val="21"/>
          <w:szCs w:val="21"/>
        </w:rPr>
        <w:t>without an external source being present</w:t>
      </w:r>
      <w:r w:rsidR="00203010">
        <w:rPr>
          <w:rFonts w:ascii="Calibri" w:hAnsi="Calibri" w:cs="Calibri"/>
          <w:color w:val="333333"/>
          <w:sz w:val="21"/>
          <w:szCs w:val="21"/>
        </w:rPr>
        <w:t xml:space="preserve">) </w:t>
      </w:r>
      <w:r w:rsidR="001D3F0B">
        <w:rPr>
          <w:rFonts w:ascii="Calibri" w:hAnsi="Calibri" w:cs="Calibri"/>
          <w:color w:val="333333"/>
          <w:sz w:val="21"/>
          <w:szCs w:val="21"/>
        </w:rPr>
        <w:t>have</w:t>
      </w:r>
      <w:r w:rsidRPr="005C134B">
        <w:rPr>
          <w:rFonts w:ascii="Calibri" w:hAnsi="Calibri" w:cs="Calibri"/>
          <w:color w:val="333333"/>
          <w:sz w:val="21"/>
          <w:szCs w:val="21"/>
        </w:rPr>
        <w:t xml:space="preserve"> steadily increased </w:t>
      </w:r>
      <w:r>
        <w:rPr>
          <w:rFonts w:ascii="Calibri" w:hAnsi="Calibri" w:cs="Calibri"/>
          <w:color w:val="333333"/>
          <w:sz w:val="21"/>
          <w:szCs w:val="21"/>
        </w:rPr>
        <w:t xml:space="preserve">over the last two decades among Veterans.  </w:t>
      </w:r>
      <w:r w:rsidR="00395A60" w:rsidRPr="005C134B">
        <w:rPr>
          <w:rFonts w:ascii="Calibri" w:hAnsi="Calibri" w:cs="Calibri"/>
        </w:rPr>
        <w:t xml:space="preserve">A </w:t>
      </w:r>
      <w:r w:rsidR="00DC5667">
        <w:rPr>
          <w:rFonts w:ascii="Calibri" w:hAnsi="Calibri" w:cs="Calibri"/>
        </w:rPr>
        <w:t xml:space="preserve">Fiscal Year </w:t>
      </w:r>
      <w:r w:rsidR="00395A60" w:rsidRPr="005C134B">
        <w:rPr>
          <w:rFonts w:ascii="Calibri" w:hAnsi="Calibri" w:cs="Calibri"/>
        </w:rPr>
        <w:t>2017 report</w:t>
      </w:r>
      <w:r w:rsidR="001B23FA">
        <w:rPr>
          <w:rFonts w:ascii="Calibri" w:hAnsi="Calibri" w:cs="Calibri"/>
        </w:rPr>
        <w:t xml:space="preserve"> released by the Veterans Benefits Administration</w:t>
      </w:r>
      <w:r w:rsidR="00395A60" w:rsidRPr="005C134B">
        <w:rPr>
          <w:rFonts w:ascii="Calibri" w:hAnsi="Calibri" w:cs="Calibri"/>
        </w:rPr>
        <w:t xml:space="preserve"> found that 1.6 million and 1.1 million Veterans receive </w:t>
      </w:r>
      <w:r w:rsidRPr="005C134B">
        <w:rPr>
          <w:rFonts w:ascii="Calibri" w:hAnsi="Calibri" w:cs="Calibri"/>
        </w:rPr>
        <w:t>disability</w:t>
      </w:r>
      <w:r w:rsidR="00395A60" w:rsidRPr="005C134B">
        <w:rPr>
          <w:rFonts w:ascii="Calibri" w:hAnsi="Calibri" w:cs="Calibri"/>
        </w:rPr>
        <w:t xml:space="preserve"> compensation for </w:t>
      </w:r>
      <w:r w:rsidRPr="005C134B">
        <w:rPr>
          <w:rFonts w:ascii="Calibri" w:hAnsi="Calibri" w:cs="Calibri"/>
        </w:rPr>
        <w:t>tinnitus</w:t>
      </w:r>
      <w:r w:rsidR="00395A60" w:rsidRPr="005C134B">
        <w:rPr>
          <w:rFonts w:ascii="Calibri" w:hAnsi="Calibri" w:cs="Calibri"/>
        </w:rPr>
        <w:t xml:space="preserve"> and hearing loss, respectively.   </w:t>
      </w:r>
    </w:p>
    <w:p w:rsidR="00201926" w:rsidRDefault="00914F60">
      <w:r>
        <w:t>With prevention in mind, Stephenson, who is a</w:t>
      </w:r>
      <w:r w:rsidR="00CC3EDF">
        <w:t xml:space="preserve">ssigned to </w:t>
      </w:r>
      <w:r w:rsidR="00DF7372">
        <w:t>Naval Hospital</w:t>
      </w:r>
      <w:r w:rsidR="00CC3EDF">
        <w:t xml:space="preserve"> </w:t>
      </w:r>
      <w:r w:rsidR="00DF7372">
        <w:t xml:space="preserve">Jacksonville, </w:t>
      </w:r>
      <w:r w:rsidR="009B0418">
        <w:t xml:space="preserve">Fla., </w:t>
      </w:r>
      <w:r w:rsidR="00E571FF">
        <w:t xml:space="preserve">set out in 2016 to </w:t>
      </w:r>
      <w:r w:rsidR="009B0418">
        <w:t xml:space="preserve">reduce hearing loss among </w:t>
      </w:r>
      <w:r w:rsidR="00366F11">
        <w:t>local S</w:t>
      </w:r>
      <w:r w:rsidR="009B0418">
        <w:t>ervice members and their families.</w:t>
      </w:r>
      <w:r w:rsidR="00366F11">
        <w:t xml:space="preserve"> </w:t>
      </w:r>
      <w:r w:rsidR="0090787F">
        <w:t xml:space="preserve"> She helped to boost awareness</w:t>
      </w:r>
      <w:r w:rsidR="00201926">
        <w:t xml:space="preserve"> using an array of educational tools</w:t>
      </w:r>
      <w:r w:rsidR="0090787F">
        <w:t xml:space="preserve"> </w:t>
      </w:r>
      <w:r w:rsidR="00201926">
        <w:t>available through the Comprehensive H</w:t>
      </w:r>
      <w:r w:rsidR="00D322E4">
        <w:t xml:space="preserve">earing Health Program, or </w:t>
      </w:r>
      <w:r w:rsidR="00201926">
        <w:t xml:space="preserve">CHHP, developed by the Department of Defense Hearing Center of Excellence.  </w:t>
      </w:r>
    </w:p>
    <w:p w:rsidR="00B05D8F" w:rsidRPr="00154864" w:rsidRDefault="00595247" w:rsidP="00484191">
      <w:pPr>
        <w:pStyle w:val="PlainText"/>
        <w:rPr>
          <w:rFonts w:asciiTheme="minorHAnsi" w:eastAsia="Times New Roman" w:hAnsiTheme="minorHAnsi" w:cstheme="minorHAnsi"/>
          <w:bCs/>
          <w:szCs w:val="22"/>
        </w:rPr>
      </w:pPr>
      <w:r w:rsidRPr="00154864">
        <w:rPr>
          <w:rFonts w:asciiTheme="minorHAnsi" w:hAnsiTheme="minorHAnsi" w:cstheme="minorHAnsi"/>
          <w:szCs w:val="22"/>
        </w:rPr>
        <w:t>The CHHP</w:t>
      </w:r>
      <w:r w:rsidR="00E53FD7">
        <w:rPr>
          <w:rFonts w:asciiTheme="minorHAnsi" w:hAnsiTheme="minorHAnsi" w:cstheme="minorHAnsi"/>
          <w:szCs w:val="22"/>
        </w:rPr>
        <w:t xml:space="preserve"> </w:t>
      </w:r>
      <w:r w:rsidR="00147CC4">
        <w:rPr>
          <w:rFonts w:asciiTheme="minorHAnsi" w:hAnsiTheme="minorHAnsi" w:cstheme="minorHAnsi"/>
          <w:szCs w:val="22"/>
        </w:rPr>
        <w:t>was created in 2013 and is currently being</w:t>
      </w:r>
      <w:r w:rsidRPr="00154864">
        <w:rPr>
          <w:rFonts w:asciiTheme="minorHAnsi" w:hAnsiTheme="minorHAnsi" w:cstheme="minorHAnsi"/>
          <w:szCs w:val="22"/>
        </w:rPr>
        <w:t xml:space="preserve"> launched</w:t>
      </w:r>
      <w:r w:rsidR="00CD02DF">
        <w:rPr>
          <w:rFonts w:asciiTheme="minorHAnsi" w:hAnsiTheme="minorHAnsi" w:cstheme="minorHAnsi"/>
          <w:szCs w:val="22"/>
        </w:rPr>
        <w:t xml:space="preserve"> across the </w:t>
      </w:r>
      <w:r w:rsidR="004862B3">
        <w:rPr>
          <w:rFonts w:asciiTheme="minorHAnsi" w:hAnsiTheme="minorHAnsi" w:cstheme="minorHAnsi"/>
          <w:szCs w:val="22"/>
        </w:rPr>
        <w:t>Do</w:t>
      </w:r>
      <w:r w:rsidR="002F35C8">
        <w:rPr>
          <w:rFonts w:asciiTheme="minorHAnsi" w:hAnsiTheme="minorHAnsi" w:cstheme="minorHAnsi"/>
          <w:szCs w:val="22"/>
        </w:rPr>
        <w:t>D</w:t>
      </w:r>
      <w:r w:rsidR="00CD02DF">
        <w:rPr>
          <w:rFonts w:asciiTheme="minorHAnsi" w:hAnsiTheme="minorHAnsi" w:cstheme="minorHAnsi"/>
          <w:szCs w:val="22"/>
        </w:rPr>
        <w:t xml:space="preserve"> and VA </w:t>
      </w:r>
      <w:r w:rsidR="00196946" w:rsidRPr="00154864">
        <w:rPr>
          <w:rFonts w:asciiTheme="minorHAnsi" w:hAnsiTheme="minorHAnsi" w:cstheme="minorHAnsi"/>
          <w:szCs w:val="22"/>
        </w:rPr>
        <w:t xml:space="preserve">to </w:t>
      </w:r>
      <w:r w:rsidR="00196946" w:rsidRPr="00154864">
        <w:rPr>
          <w:rFonts w:asciiTheme="minorHAnsi" w:eastAsia="Times New Roman" w:hAnsiTheme="minorHAnsi" w:cstheme="minorHAnsi"/>
          <w:bCs/>
          <w:szCs w:val="22"/>
        </w:rPr>
        <w:t xml:space="preserve">reduce the incidence of </w:t>
      </w:r>
      <w:r w:rsidR="00E53FD7">
        <w:rPr>
          <w:rFonts w:asciiTheme="minorHAnsi" w:eastAsia="Times New Roman" w:hAnsiTheme="minorHAnsi" w:cstheme="minorHAnsi"/>
          <w:bCs/>
          <w:szCs w:val="22"/>
        </w:rPr>
        <w:t xml:space="preserve">NIHL </w:t>
      </w:r>
      <w:r w:rsidR="00196946" w:rsidRPr="00154864">
        <w:rPr>
          <w:rFonts w:asciiTheme="minorHAnsi" w:eastAsia="Times New Roman" w:hAnsiTheme="minorHAnsi" w:cstheme="minorHAnsi"/>
          <w:bCs/>
          <w:szCs w:val="22"/>
        </w:rPr>
        <w:t>through education, protection and monitoring</w:t>
      </w:r>
      <w:r w:rsidR="00D322E4">
        <w:rPr>
          <w:rFonts w:asciiTheme="minorHAnsi" w:eastAsia="Times New Roman" w:hAnsiTheme="minorHAnsi" w:cstheme="minorHAnsi"/>
          <w:bCs/>
          <w:szCs w:val="22"/>
        </w:rPr>
        <w:t xml:space="preserve"> efforts</w:t>
      </w:r>
      <w:r w:rsidR="00196946" w:rsidRPr="00154864">
        <w:rPr>
          <w:rFonts w:asciiTheme="minorHAnsi" w:eastAsia="Times New Roman" w:hAnsiTheme="minorHAnsi" w:cstheme="minorHAnsi"/>
          <w:bCs/>
          <w:szCs w:val="22"/>
        </w:rPr>
        <w:t xml:space="preserve">. </w:t>
      </w:r>
      <w:r w:rsidR="00D322E4">
        <w:rPr>
          <w:rFonts w:asciiTheme="minorHAnsi" w:eastAsia="Times New Roman" w:hAnsiTheme="minorHAnsi" w:cstheme="minorHAnsi"/>
          <w:bCs/>
          <w:szCs w:val="22"/>
        </w:rPr>
        <w:t xml:space="preserve"> </w:t>
      </w:r>
      <w:r w:rsidR="00196946" w:rsidRPr="00154864">
        <w:rPr>
          <w:rFonts w:asciiTheme="minorHAnsi" w:eastAsia="Times New Roman" w:hAnsiTheme="minorHAnsi" w:cstheme="minorHAnsi"/>
          <w:bCs/>
          <w:szCs w:val="22"/>
        </w:rPr>
        <w:t xml:space="preserve">The education component includes patient-education sessions during audiology </w:t>
      </w:r>
      <w:r w:rsidR="00147CC4">
        <w:rPr>
          <w:rFonts w:asciiTheme="minorHAnsi" w:eastAsia="Times New Roman" w:hAnsiTheme="minorHAnsi" w:cstheme="minorHAnsi"/>
          <w:bCs/>
          <w:szCs w:val="22"/>
        </w:rPr>
        <w:t xml:space="preserve">and hearing conservation </w:t>
      </w:r>
      <w:r w:rsidR="00196946" w:rsidRPr="00154864">
        <w:rPr>
          <w:rFonts w:asciiTheme="minorHAnsi" w:eastAsia="Times New Roman" w:hAnsiTheme="minorHAnsi" w:cstheme="minorHAnsi"/>
          <w:bCs/>
          <w:szCs w:val="22"/>
        </w:rPr>
        <w:t>appointments augmented with HCE-designed educational materials</w:t>
      </w:r>
      <w:r w:rsidR="00B05D8F" w:rsidRPr="00154864">
        <w:rPr>
          <w:rFonts w:asciiTheme="minorHAnsi" w:eastAsia="Times New Roman" w:hAnsiTheme="minorHAnsi" w:cstheme="minorHAnsi"/>
          <w:bCs/>
          <w:szCs w:val="22"/>
        </w:rPr>
        <w:t xml:space="preserve"> such as brochures, work books and flip charts. </w:t>
      </w:r>
      <w:r w:rsidR="00196946" w:rsidRPr="00154864">
        <w:rPr>
          <w:rFonts w:asciiTheme="minorHAnsi" w:eastAsia="Times New Roman" w:hAnsiTheme="minorHAnsi" w:cstheme="minorHAnsi"/>
          <w:bCs/>
          <w:szCs w:val="22"/>
        </w:rPr>
        <w:t xml:space="preserve"> </w:t>
      </w:r>
    </w:p>
    <w:p w:rsidR="00B05D8F" w:rsidRDefault="00B05D8F" w:rsidP="00484191">
      <w:pPr>
        <w:pStyle w:val="PlainText"/>
        <w:rPr>
          <w:rFonts w:ascii="Arial" w:eastAsia="Times New Roman" w:hAnsi="Arial" w:cs="Arial"/>
          <w:bCs/>
          <w:sz w:val="20"/>
          <w:szCs w:val="20"/>
        </w:rPr>
      </w:pPr>
    </w:p>
    <w:p w:rsidR="00A81459" w:rsidRDefault="00A81459" w:rsidP="00A81459">
      <w:pPr>
        <w:pStyle w:val="PlainText"/>
      </w:pPr>
      <w:r>
        <w:t xml:space="preserve">Col. LaKeisha Henry, HCE division chief, said CHHP was implemented to optimize the current DoD hearing conservation programs, and to serve the </w:t>
      </w:r>
      <w:r w:rsidR="008B7B61">
        <w:t xml:space="preserve">non-occupationally exposed, </w:t>
      </w:r>
      <w:r>
        <w:t xml:space="preserve">since exposure to hazardous noise can occur off-duty yet impact a Service members' performance while on duty.  </w:t>
      </w:r>
    </w:p>
    <w:p w:rsidR="00A81459" w:rsidRDefault="00A81459" w:rsidP="00A81459">
      <w:pPr>
        <w:pStyle w:val="PlainText"/>
      </w:pPr>
    </w:p>
    <w:p w:rsidR="00595247" w:rsidRDefault="00595247" w:rsidP="00595247">
      <w:r>
        <w:t>“When I first sta</w:t>
      </w:r>
      <w:r w:rsidR="00924700">
        <w:t xml:space="preserve">rted using the CHHP </w:t>
      </w:r>
      <w:r>
        <w:t>materials, I ordered one of everything for our occupational nurses, audiologists, and technicians to use,” explained Stephenson, who distributes the materi</w:t>
      </w:r>
      <w:r w:rsidR="00CC3EDF">
        <w:t>als at the Jacksonville hospital</w:t>
      </w:r>
      <w:r>
        <w:t xml:space="preserve"> and </w:t>
      </w:r>
      <w:r w:rsidR="00CC3EDF">
        <w:t xml:space="preserve">its </w:t>
      </w:r>
      <w:r>
        <w:t xml:space="preserve">five </w:t>
      </w:r>
      <w:r w:rsidR="00CC3EDF">
        <w:t xml:space="preserve">branch health </w:t>
      </w:r>
      <w:r>
        <w:t xml:space="preserve">clinics.  “Our </w:t>
      </w:r>
      <w:r w:rsidR="00D322E4">
        <w:t>nurses really like the flip</w:t>
      </w:r>
      <w:r w:rsidR="00EF4B30">
        <w:t xml:space="preserve"> </w:t>
      </w:r>
      <w:r w:rsidR="00D322E4">
        <w:t>charts</w:t>
      </w:r>
      <w:r>
        <w:t xml:space="preserve"> on speech communication, and our technicians use the sound tracks poster, different degrees of hearing loss posters, and what the colors mean on your hearing test (audiogram) scores.</w:t>
      </w:r>
      <w:r w:rsidR="00D322E4">
        <w:t xml:space="preserve"> We’ve also gotten great feedback on the tinnitus work book. It’s awesome and </w:t>
      </w:r>
      <w:r w:rsidR="0051507F">
        <w:t xml:space="preserve">really </w:t>
      </w:r>
      <w:r w:rsidR="00D322E4">
        <w:t xml:space="preserve">beneficial.” </w:t>
      </w:r>
      <w:r>
        <w:t xml:space="preserve">  </w:t>
      </w:r>
    </w:p>
    <w:p w:rsidR="00B77A29" w:rsidRDefault="00B77A29">
      <w:r>
        <w:t xml:space="preserve">Stephenson said the program has especially helped to </w:t>
      </w:r>
      <w:r w:rsidR="00CA18FD">
        <w:t xml:space="preserve">bring awareness to </w:t>
      </w:r>
      <w:r w:rsidR="00595247">
        <w:t xml:space="preserve">the installation’s </w:t>
      </w:r>
      <w:r w:rsidR="00CA18FD">
        <w:t xml:space="preserve">safety managers. “They now know what to look for in hearing protection devices. This really drives the prevention element. Compliance is huge and that’s </w:t>
      </w:r>
      <w:r w:rsidR="00CC3EDF">
        <w:t>why</w:t>
      </w:r>
      <w:r w:rsidR="00E571FF">
        <w:t xml:space="preserve"> our safety managers exist</w:t>
      </w:r>
      <w:r w:rsidR="0051507F">
        <w:t>,</w:t>
      </w:r>
      <w:r w:rsidR="00CA18FD">
        <w:t>”</w:t>
      </w:r>
      <w:r w:rsidR="0051507F">
        <w:t xml:space="preserve"> she said. </w:t>
      </w:r>
      <w:r w:rsidR="00CA18FD">
        <w:t xml:space="preserve">  </w:t>
      </w:r>
    </w:p>
    <w:p w:rsidR="003016BD" w:rsidRDefault="00595247">
      <w:r>
        <w:t>Since implementing the CHHP, Stephenson said she’s seen less</w:t>
      </w:r>
      <w:r w:rsidR="00E04396">
        <w:t xml:space="preserve"> </w:t>
      </w:r>
      <w:r w:rsidR="007805FA">
        <w:t xml:space="preserve">hearing loss </w:t>
      </w:r>
      <w:r w:rsidR="00E04396">
        <w:t>among</w:t>
      </w:r>
      <w:r>
        <w:t xml:space="preserve"> her patients.  </w:t>
      </w:r>
    </w:p>
    <w:p w:rsidR="00CA18FD" w:rsidRDefault="0019004D">
      <w:r>
        <w:t>Maj.</w:t>
      </w:r>
      <w:r w:rsidR="00CA18FD">
        <w:t xml:space="preserve"> </w:t>
      </w:r>
      <w:r w:rsidR="00032F8D">
        <w:t xml:space="preserve">William </w:t>
      </w:r>
      <w:r w:rsidR="00CA18FD">
        <w:t>Gottlick, an audiologist at</w:t>
      </w:r>
      <w:r w:rsidR="00B95DB8">
        <w:t xml:space="preserve"> Lyster</w:t>
      </w:r>
      <w:r w:rsidR="00D322E4">
        <w:t xml:space="preserve"> Army Health Clinic at </w:t>
      </w:r>
      <w:r w:rsidR="00B95DB8">
        <w:t>Fort</w:t>
      </w:r>
      <w:r w:rsidR="00CA18FD">
        <w:t xml:space="preserve"> </w:t>
      </w:r>
      <w:r w:rsidR="00E571FF">
        <w:t>Ruck</w:t>
      </w:r>
      <w:r w:rsidR="00595247">
        <w:t xml:space="preserve">er, Ala., </w:t>
      </w:r>
      <w:r w:rsidR="00B95DB8">
        <w:t xml:space="preserve">is another strong CHHP advocate. </w:t>
      </w:r>
      <w:r w:rsidR="00595247">
        <w:t xml:space="preserve"> </w:t>
      </w:r>
      <w:r w:rsidR="00CA18FD">
        <w:t xml:space="preserve">He started the program </w:t>
      </w:r>
      <w:r w:rsidR="00B95DB8">
        <w:t xml:space="preserve">in 2014 </w:t>
      </w:r>
      <w:r w:rsidR="00CA18FD">
        <w:t xml:space="preserve">while assigned at Tripler </w:t>
      </w:r>
      <w:r w:rsidR="00B95DB8">
        <w:t xml:space="preserve">Army Medical Center, Hawaii, </w:t>
      </w:r>
      <w:r w:rsidR="00CA18FD">
        <w:t xml:space="preserve">and </w:t>
      </w:r>
      <w:r w:rsidR="00032F8D">
        <w:t xml:space="preserve">has </w:t>
      </w:r>
      <w:r w:rsidR="000F49CC">
        <w:t>continued to embrace</w:t>
      </w:r>
      <w:r w:rsidR="00B95DB8">
        <w:t xml:space="preserve"> it at Fort</w:t>
      </w:r>
      <w:r w:rsidR="00CA18FD">
        <w:t xml:space="preserve"> Rucker. </w:t>
      </w:r>
    </w:p>
    <w:p w:rsidR="00D55871" w:rsidRDefault="00032F8D" w:rsidP="00975D59">
      <w:pPr>
        <w:pStyle w:val="PlainText"/>
      </w:pPr>
      <w:r>
        <w:lastRenderedPageBreak/>
        <w:t>Gottlick said he and his staff use</w:t>
      </w:r>
      <w:r w:rsidR="00E571FF">
        <w:t xml:space="preserve"> the ABC approach</w:t>
      </w:r>
      <w:r>
        <w:t>: advertising, briefings and counseling</w:t>
      </w:r>
      <w:r w:rsidR="009F26AB">
        <w:t>,</w:t>
      </w:r>
      <w:r>
        <w:t xml:space="preserve"> to administer the CHHP at his clinic. </w:t>
      </w:r>
      <w:r w:rsidR="00D55871">
        <w:t xml:space="preserve">"For the advertising element at Tripler, we distributed posters and pamphlets and held an internal health fair so other providers would stop by.  The most interested were our behavioral health providers.  They understood the relationship between TBI, PTSD and hearing loss and tinnitus." </w:t>
      </w:r>
    </w:p>
    <w:p w:rsidR="00975D59" w:rsidRDefault="00975D59" w:rsidP="00975D59">
      <w:pPr>
        <w:spacing w:line="240" w:lineRule="auto"/>
      </w:pPr>
    </w:p>
    <w:p w:rsidR="0018782A" w:rsidRDefault="0018782A" w:rsidP="0018782A">
      <w:pPr>
        <w:pStyle w:val="PlainText"/>
      </w:pPr>
      <w:r>
        <w:t>Gottlick said his technicians at Lyster deliver an educational briefing using CHHP materials to Soldiers before their hearing tests and audiologists</w:t>
      </w:r>
      <w:r w:rsidR="00EF4B30">
        <w:t xml:space="preserve"> </w:t>
      </w:r>
      <w:r>
        <w:t>use the flip</w:t>
      </w:r>
      <w:r w:rsidR="00EF4B30">
        <w:t xml:space="preserve"> </w:t>
      </w:r>
      <w:r>
        <w:t>charts to discuss the physiologic process of hearing loss with</w:t>
      </w:r>
      <w:r w:rsidR="00EF4B30">
        <w:t xml:space="preserve"> </w:t>
      </w:r>
      <w:r>
        <w:t xml:space="preserve">their patients. </w:t>
      </w:r>
    </w:p>
    <w:p w:rsidR="0018782A" w:rsidRDefault="0018782A" w:rsidP="0018782A">
      <w:pPr>
        <w:pStyle w:val="PlainText"/>
      </w:pPr>
      <w:r>
        <w:t xml:space="preserve">   </w:t>
      </w:r>
    </w:p>
    <w:p w:rsidR="0018782A" w:rsidRDefault="0018782A" w:rsidP="0018782A">
      <w:pPr>
        <w:pStyle w:val="PlainText"/>
      </w:pPr>
      <w:r>
        <w:t>To further tailor the materials, Gottlick and the Lyster Audiology staff</w:t>
      </w:r>
      <w:r w:rsidR="00EF4B30">
        <w:t xml:space="preserve"> </w:t>
      </w:r>
      <w:r>
        <w:t>crafted their own 10-minute educational video by combining key points from</w:t>
      </w:r>
      <w:r w:rsidR="00EF4B30">
        <w:t xml:space="preserve"> </w:t>
      </w:r>
      <w:r>
        <w:t>several HCE-produced CHHP videos. They play the video when Soldiers come in</w:t>
      </w:r>
      <w:r w:rsidR="00EF4B30">
        <w:t xml:space="preserve"> </w:t>
      </w:r>
      <w:r>
        <w:t>for their annual hearing test and hearing protection fitting.</w:t>
      </w:r>
    </w:p>
    <w:p w:rsidR="00874B47" w:rsidRDefault="00874B47" w:rsidP="00263A82"/>
    <w:p w:rsidR="00E04396" w:rsidRDefault="00263A82" w:rsidP="00263A82">
      <w:r>
        <w:t xml:space="preserve">“A large amount of patients don’t comprehend </w:t>
      </w:r>
      <w:r w:rsidR="00924700">
        <w:t xml:space="preserve">the </w:t>
      </w:r>
      <w:r>
        <w:t>dangers</w:t>
      </w:r>
      <w:r w:rsidR="0051507F">
        <w:t xml:space="preserve">,” </w:t>
      </w:r>
      <w:r w:rsidR="00E04396">
        <w:t>Gottlick</w:t>
      </w:r>
      <w:r w:rsidR="0051507F">
        <w:t xml:space="preserve"> stressed</w:t>
      </w:r>
      <w:r w:rsidR="00E04396">
        <w:t xml:space="preserve">.  “Having these materials is definitely beneficial.  There is something for everyone—hearing education, protection and hearing devices. </w:t>
      </w:r>
      <w:r w:rsidR="000F49CC">
        <w:t>Its</w:t>
      </w:r>
      <w:r w:rsidR="00E04396">
        <w:t xml:space="preserve"> purpose has been fulfilled.”  </w:t>
      </w:r>
    </w:p>
    <w:p w:rsidR="00476EF0" w:rsidRDefault="00C31CFB" w:rsidP="00263A82">
      <w:pPr>
        <w:rPr>
          <w:rFonts w:ascii="Tahoma" w:hAnsi="Tahoma" w:cs="Tahoma"/>
          <w:color w:val="252525"/>
          <w:sz w:val="21"/>
          <w:szCs w:val="21"/>
          <w:lang w:val="en"/>
        </w:rPr>
      </w:pPr>
      <w:r w:rsidRPr="00196946">
        <w:rPr>
          <w:rFonts w:ascii="Calibri" w:hAnsi="Calibri" w:cs="Calibri"/>
          <w:color w:val="252525"/>
          <w:lang w:val="en"/>
        </w:rPr>
        <w:t>The CHHP educational materials</w:t>
      </w:r>
      <w:r w:rsidR="009F26AB" w:rsidRPr="00196946">
        <w:rPr>
          <w:rFonts w:ascii="Calibri" w:hAnsi="Calibri" w:cs="Calibri"/>
          <w:color w:val="252525"/>
          <w:lang w:val="en"/>
        </w:rPr>
        <w:t xml:space="preserve"> can be viewed </w:t>
      </w:r>
      <w:r w:rsidRPr="00196946">
        <w:rPr>
          <w:rFonts w:ascii="Calibri" w:hAnsi="Calibri" w:cs="Calibri"/>
          <w:color w:val="252525"/>
          <w:lang w:val="en"/>
        </w:rPr>
        <w:t>from the HCE website at hearing.health.mil, under resources, audio and print materials.  </w:t>
      </w:r>
      <w:r w:rsidR="007805FA">
        <w:rPr>
          <w:rFonts w:ascii="Calibri" w:hAnsi="Calibri" w:cs="Calibri"/>
          <w:color w:val="252525"/>
          <w:lang w:val="en"/>
        </w:rPr>
        <w:t xml:space="preserve"> </w:t>
      </w:r>
      <w:r w:rsidRPr="00196946">
        <w:rPr>
          <w:rFonts w:ascii="Calibri" w:hAnsi="Calibri" w:cs="Calibri"/>
          <w:color w:val="252525"/>
          <w:lang w:val="en"/>
        </w:rPr>
        <w:t xml:space="preserve">These resources are free </w:t>
      </w:r>
      <w:r w:rsidR="00204651">
        <w:rPr>
          <w:rFonts w:ascii="Calibri" w:hAnsi="Calibri" w:cs="Calibri"/>
          <w:color w:val="252525"/>
          <w:lang w:val="en"/>
        </w:rPr>
        <w:t>to Do</w:t>
      </w:r>
      <w:r w:rsidR="009F26AB" w:rsidRPr="00196946">
        <w:rPr>
          <w:rFonts w:ascii="Calibri" w:hAnsi="Calibri" w:cs="Calibri"/>
          <w:color w:val="252525"/>
          <w:lang w:val="en"/>
        </w:rPr>
        <w:t>D/VA providers, and can be or</w:t>
      </w:r>
      <w:r w:rsidRPr="00196946">
        <w:rPr>
          <w:rFonts w:ascii="Calibri" w:hAnsi="Calibri" w:cs="Calibri"/>
          <w:color w:val="252525"/>
          <w:lang w:val="en"/>
        </w:rPr>
        <w:t>dered</w:t>
      </w:r>
      <w:r w:rsidR="00C50AAB">
        <w:rPr>
          <w:rFonts w:ascii="Calibri" w:hAnsi="Calibri" w:cs="Calibri"/>
          <w:color w:val="252525"/>
          <w:lang w:val="en"/>
        </w:rPr>
        <w:t xml:space="preserve"> via the Government Printing Office</w:t>
      </w:r>
      <w:r w:rsidR="007805FA">
        <w:rPr>
          <w:rFonts w:ascii="Calibri" w:hAnsi="Calibri" w:cs="Calibri"/>
          <w:color w:val="252525"/>
          <w:lang w:val="en"/>
        </w:rPr>
        <w:t xml:space="preserve"> link on </w:t>
      </w:r>
      <w:r w:rsidR="00E53FD7">
        <w:rPr>
          <w:rFonts w:ascii="Calibri" w:hAnsi="Calibri" w:cs="Calibri"/>
          <w:color w:val="252525"/>
          <w:lang w:val="en"/>
        </w:rPr>
        <w:t xml:space="preserve">the </w:t>
      </w:r>
      <w:r w:rsidR="007805FA">
        <w:rPr>
          <w:rFonts w:ascii="Calibri" w:hAnsi="Calibri" w:cs="Calibri"/>
          <w:color w:val="252525"/>
          <w:lang w:val="en"/>
        </w:rPr>
        <w:t>HCE website</w:t>
      </w:r>
      <w:r w:rsidR="00C50AAB">
        <w:rPr>
          <w:rFonts w:ascii="Calibri" w:hAnsi="Calibri" w:cs="Calibri"/>
          <w:color w:val="252525"/>
          <w:lang w:val="en"/>
        </w:rPr>
        <w:t xml:space="preserve"> </w:t>
      </w:r>
      <w:r w:rsidRPr="00196946">
        <w:rPr>
          <w:rFonts w:ascii="Calibri" w:hAnsi="Calibri" w:cs="Calibri"/>
          <w:color w:val="252525"/>
          <w:lang w:val="en"/>
        </w:rPr>
        <w:t xml:space="preserve">and sent directly to </w:t>
      </w:r>
      <w:r w:rsidR="009F26AB" w:rsidRPr="00196946">
        <w:rPr>
          <w:rFonts w:ascii="Calibri" w:hAnsi="Calibri" w:cs="Calibri"/>
          <w:color w:val="252525"/>
          <w:lang w:val="en"/>
        </w:rPr>
        <w:t>clinic</w:t>
      </w:r>
      <w:r w:rsidRPr="00196946">
        <w:rPr>
          <w:rFonts w:ascii="Calibri" w:hAnsi="Calibri" w:cs="Calibri"/>
          <w:color w:val="252525"/>
          <w:lang w:val="en"/>
        </w:rPr>
        <w:t>s</w:t>
      </w:r>
      <w:r>
        <w:rPr>
          <w:rFonts w:ascii="Tahoma" w:hAnsi="Tahoma" w:cs="Tahoma"/>
          <w:color w:val="252525"/>
          <w:sz w:val="21"/>
          <w:szCs w:val="21"/>
          <w:lang w:val="en"/>
        </w:rPr>
        <w:t xml:space="preserve">.  </w:t>
      </w:r>
      <w:r w:rsidR="009F26AB">
        <w:rPr>
          <w:rFonts w:ascii="Tahoma" w:hAnsi="Tahoma" w:cs="Tahoma"/>
          <w:color w:val="252525"/>
          <w:sz w:val="21"/>
          <w:szCs w:val="21"/>
          <w:lang w:val="en"/>
        </w:rPr>
        <w:t xml:space="preserve"> </w:t>
      </w:r>
    </w:p>
    <w:p w:rsidR="00C31CFB" w:rsidRDefault="00C31CFB" w:rsidP="00263A82"/>
    <w:p w:rsidR="00172A4F" w:rsidRDefault="00172A4F" w:rsidP="00263A82">
      <w:r>
        <w:tab/>
      </w:r>
      <w:r>
        <w:tab/>
      </w:r>
      <w:r>
        <w:tab/>
      </w:r>
      <w:r>
        <w:tab/>
      </w:r>
      <w:r>
        <w:tab/>
      </w:r>
      <w:r>
        <w:tab/>
        <w:t>--30</w:t>
      </w:r>
      <w:r w:rsidR="00CC3EDF">
        <w:t>—</w:t>
      </w:r>
    </w:p>
    <w:p w:rsidR="00CC3EDF" w:rsidRDefault="00CC3EDF" w:rsidP="00263A82"/>
    <w:p w:rsidR="00CC3EDF" w:rsidRDefault="00CC3EDF" w:rsidP="00263A82">
      <w:r>
        <w:rPr>
          <w:noProof/>
        </w:rPr>
        <w:drawing>
          <wp:inline distT="0" distB="0" distL="0" distR="0">
            <wp:extent cx="2047875" cy="2876550"/>
            <wp:effectExtent l="0" t="0" r="9525" b="0"/>
            <wp:docPr id="1" name="Picture 1" descr="171024-N-AW7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1024-N-AW702-0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inline>
        </w:drawing>
      </w:r>
    </w:p>
    <w:p w:rsidR="00CC3EDF" w:rsidRPr="007C2B0C" w:rsidRDefault="00CC3EDF" w:rsidP="00CC3EDF">
      <w:pPr>
        <w:pStyle w:val="PlainText"/>
        <w:rPr>
          <w:b/>
          <w:u w:val="single"/>
        </w:rPr>
      </w:pPr>
      <w:r w:rsidRPr="007C2B0C">
        <w:rPr>
          <w:b/>
          <w:u w:val="single"/>
        </w:rPr>
        <w:t>171024-N-AW702-018</w:t>
      </w:r>
    </w:p>
    <w:p w:rsidR="00CC3EDF" w:rsidRDefault="00CC3EDF" w:rsidP="00CC3EDF">
      <w:pPr>
        <w:pStyle w:val="PlainText"/>
      </w:pPr>
      <w:r>
        <w:t>Lt. Laura Stephenson, occupational audiologist at Naval Hospital Jacksonville, conducts audiologic diagnostic testing at Naval Branch Health Clinic Kings Bay's occupational health clinic. (Navy photo)</w:t>
      </w:r>
    </w:p>
    <w:p w:rsidR="00CC3EDF" w:rsidRDefault="00CC3EDF" w:rsidP="00CC3EDF"/>
    <w:p w:rsidR="0032749D" w:rsidRDefault="0032749D" w:rsidP="00CC3EDF">
      <w:pPr>
        <w:tabs>
          <w:tab w:val="left" w:pos="1065"/>
        </w:tabs>
      </w:pPr>
    </w:p>
    <w:p w:rsidR="0032749D" w:rsidRDefault="0032749D" w:rsidP="00CC3EDF">
      <w:pPr>
        <w:tabs>
          <w:tab w:val="left" w:pos="1065"/>
        </w:tabs>
      </w:pPr>
    </w:p>
    <w:p w:rsidR="0032749D" w:rsidRDefault="0032749D" w:rsidP="00CC3EDF">
      <w:pPr>
        <w:tabs>
          <w:tab w:val="left" w:pos="1065"/>
        </w:tabs>
      </w:pPr>
      <w:r w:rsidRPr="0032749D">
        <w:rPr>
          <w:noProof/>
        </w:rPr>
        <w:drawing>
          <wp:inline distT="0" distB="0" distL="0" distR="0">
            <wp:extent cx="4429125" cy="3200400"/>
            <wp:effectExtent l="0" t="0" r="9525" b="0"/>
            <wp:docPr id="2" name="Picture 2" descr="C:\Users\1075216013C\Desktop\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75216013C\Desktop\DSC_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9125" cy="3200400"/>
                    </a:xfrm>
                    <a:prstGeom prst="rect">
                      <a:avLst/>
                    </a:prstGeom>
                    <a:noFill/>
                    <a:ln>
                      <a:noFill/>
                    </a:ln>
                  </pic:spPr>
                </pic:pic>
              </a:graphicData>
            </a:graphic>
          </wp:inline>
        </w:drawing>
      </w:r>
    </w:p>
    <w:p w:rsidR="00CC3EDF" w:rsidRPr="00874B47" w:rsidRDefault="0032749D" w:rsidP="00CC3EDF">
      <w:pPr>
        <w:tabs>
          <w:tab w:val="left" w:pos="1065"/>
        </w:tabs>
        <w:rPr>
          <w:rFonts w:ascii="Calibri" w:hAnsi="Calibri" w:cs="Calibri"/>
        </w:rPr>
      </w:pPr>
      <w:r w:rsidRPr="0032749D">
        <w:rPr>
          <w:rFonts w:ascii="Calibri" w:hAnsi="Calibri" w:cs="Calibri"/>
        </w:rPr>
        <w:t>Army audio</w:t>
      </w:r>
      <w:r w:rsidR="00423EFD">
        <w:rPr>
          <w:rFonts w:ascii="Calibri" w:hAnsi="Calibri" w:cs="Calibri"/>
        </w:rPr>
        <w:t>logist Maj.</w:t>
      </w:r>
      <w:r w:rsidR="00874B47">
        <w:rPr>
          <w:rFonts w:ascii="Calibri" w:hAnsi="Calibri" w:cs="Calibri"/>
        </w:rPr>
        <w:t xml:space="preserve"> William Gottlick, </w:t>
      </w:r>
      <w:proofErr w:type="spellStart"/>
      <w:r w:rsidRPr="0032749D">
        <w:rPr>
          <w:rFonts w:ascii="Calibri" w:hAnsi="Calibri" w:cs="Calibri"/>
        </w:rPr>
        <w:t>Lyster</w:t>
      </w:r>
      <w:proofErr w:type="spellEnd"/>
      <w:r w:rsidRPr="0032749D">
        <w:rPr>
          <w:rFonts w:ascii="Calibri" w:hAnsi="Calibri" w:cs="Calibri"/>
        </w:rPr>
        <w:t xml:space="preserve"> Army Health Clinic, Fort Rucker, Ala.,</w:t>
      </w:r>
      <w:r w:rsidR="00423EFD">
        <w:rPr>
          <w:rFonts w:ascii="Calibri" w:hAnsi="Calibri" w:cs="Calibri"/>
        </w:rPr>
        <w:t xml:space="preserve"> uses the “Interpreting</w:t>
      </w:r>
      <w:r w:rsidRPr="0032749D">
        <w:rPr>
          <w:rFonts w:ascii="Calibri" w:hAnsi="Calibri" w:cs="Calibri"/>
        </w:rPr>
        <w:t xml:space="preserve"> the Audiogram” poster from the Comprehensive Hearing Health Program educational materials to </w:t>
      </w:r>
      <w:r w:rsidR="00423EFD">
        <w:rPr>
          <w:rFonts w:ascii="Calibri" w:hAnsi="Calibri" w:cs="Calibri"/>
        </w:rPr>
        <w:t xml:space="preserve">counsel a Soldier after he received his annual hearing test. </w:t>
      </w:r>
      <w:r w:rsidRPr="0032749D">
        <w:rPr>
          <w:rFonts w:ascii="Calibri" w:hAnsi="Calibri" w:cs="Calibri"/>
        </w:rPr>
        <w:t>(Photo by Jennifer Stripling/</w:t>
      </w:r>
      <w:proofErr w:type="spellStart"/>
      <w:r w:rsidRPr="0032749D">
        <w:rPr>
          <w:rFonts w:ascii="Calibri" w:hAnsi="Calibri" w:cs="Calibri"/>
        </w:rPr>
        <w:t>Lyster</w:t>
      </w:r>
      <w:proofErr w:type="spellEnd"/>
      <w:r w:rsidRPr="0032749D">
        <w:rPr>
          <w:rFonts w:ascii="Calibri" w:hAnsi="Calibri" w:cs="Calibri"/>
        </w:rPr>
        <w:t xml:space="preserve"> Army Health Clinic)</w:t>
      </w:r>
    </w:p>
    <w:p w:rsidR="00874B47" w:rsidRDefault="00874B47" w:rsidP="00874B47">
      <w:pPr>
        <w:tabs>
          <w:tab w:val="left" w:pos="1065"/>
        </w:tabs>
        <w:rPr>
          <w:noProof/>
        </w:rPr>
      </w:pPr>
      <w:r w:rsidRPr="00874B47">
        <w:rPr>
          <w:noProof/>
        </w:rPr>
        <w:drawing>
          <wp:inline distT="0" distB="0" distL="0" distR="0">
            <wp:extent cx="4848225" cy="3009900"/>
            <wp:effectExtent l="0" t="0" r="9525" b="0"/>
            <wp:docPr id="4" name="Picture 4" descr="C:\Users\1075216013C\Desktop\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75216013C\Desktop\DSC_0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8225" cy="3009900"/>
                    </a:xfrm>
                    <a:prstGeom prst="rect">
                      <a:avLst/>
                    </a:prstGeom>
                    <a:noFill/>
                    <a:ln>
                      <a:noFill/>
                    </a:ln>
                  </pic:spPr>
                </pic:pic>
              </a:graphicData>
            </a:graphic>
          </wp:inline>
        </w:drawing>
      </w:r>
    </w:p>
    <w:p w:rsidR="00874B47" w:rsidRPr="00874B47" w:rsidRDefault="00874B47" w:rsidP="00874B47">
      <w:pPr>
        <w:tabs>
          <w:tab w:val="left" w:pos="1065"/>
        </w:tabs>
        <w:rPr>
          <w:noProof/>
        </w:rPr>
      </w:pPr>
      <w:r w:rsidRPr="0032749D">
        <w:rPr>
          <w:rFonts w:ascii="Calibri" w:hAnsi="Calibri" w:cs="Calibri"/>
        </w:rPr>
        <w:lastRenderedPageBreak/>
        <w:t>Army audio</w:t>
      </w:r>
      <w:r w:rsidR="00423EFD">
        <w:rPr>
          <w:rFonts w:ascii="Calibri" w:hAnsi="Calibri" w:cs="Calibri"/>
        </w:rPr>
        <w:t>logist Maj.</w:t>
      </w:r>
      <w:r>
        <w:rPr>
          <w:rFonts w:ascii="Calibri" w:hAnsi="Calibri" w:cs="Calibri"/>
        </w:rPr>
        <w:t xml:space="preserve"> William Gottlick, </w:t>
      </w:r>
      <w:proofErr w:type="spellStart"/>
      <w:r w:rsidRPr="0032749D">
        <w:rPr>
          <w:rFonts w:ascii="Calibri" w:hAnsi="Calibri" w:cs="Calibri"/>
        </w:rPr>
        <w:t>Lyster</w:t>
      </w:r>
      <w:proofErr w:type="spellEnd"/>
      <w:r w:rsidRPr="0032749D">
        <w:rPr>
          <w:rFonts w:ascii="Calibri" w:hAnsi="Calibri" w:cs="Calibri"/>
        </w:rPr>
        <w:t xml:space="preserve"> Army Health Clinic, Fort Rucker, Ala.,</w:t>
      </w:r>
      <w:r w:rsidR="00423EFD">
        <w:rPr>
          <w:rFonts w:ascii="Calibri" w:hAnsi="Calibri" w:cs="Calibri"/>
        </w:rPr>
        <w:t xml:space="preserve"> counsels a Soldier on </w:t>
      </w:r>
      <w:r>
        <w:rPr>
          <w:rFonts w:ascii="Calibri" w:hAnsi="Calibri" w:cs="Calibri"/>
        </w:rPr>
        <w:t xml:space="preserve">noise </w:t>
      </w:r>
      <w:r w:rsidR="00423EFD">
        <w:rPr>
          <w:rFonts w:ascii="Calibri" w:hAnsi="Calibri" w:cs="Calibri"/>
        </w:rPr>
        <w:t xml:space="preserve">hazards and reduction strategies using the </w:t>
      </w:r>
      <w:r>
        <w:rPr>
          <w:rFonts w:ascii="Calibri" w:hAnsi="Calibri" w:cs="Calibri"/>
        </w:rPr>
        <w:t xml:space="preserve">Hearing Guide flip chart from the CHHP educational materials provided by the DoD Hearing Center of Excellence.  </w:t>
      </w:r>
      <w:r w:rsidRPr="0032749D">
        <w:rPr>
          <w:rFonts w:ascii="Calibri" w:hAnsi="Calibri" w:cs="Calibri"/>
        </w:rPr>
        <w:t>(Photo by Jennifer Stripling/</w:t>
      </w:r>
      <w:proofErr w:type="spellStart"/>
      <w:r w:rsidRPr="0032749D">
        <w:rPr>
          <w:rFonts w:ascii="Calibri" w:hAnsi="Calibri" w:cs="Calibri"/>
        </w:rPr>
        <w:t>Lyster</w:t>
      </w:r>
      <w:proofErr w:type="spellEnd"/>
      <w:r w:rsidRPr="0032749D">
        <w:rPr>
          <w:rFonts w:ascii="Calibri" w:hAnsi="Calibri" w:cs="Calibri"/>
        </w:rPr>
        <w:t xml:space="preserve"> Army Health Clinic)</w:t>
      </w:r>
    </w:p>
    <w:p w:rsidR="00874B47" w:rsidRDefault="00874B47" w:rsidP="00CC3EDF">
      <w:pPr>
        <w:tabs>
          <w:tab w:val="left" w:pos="1065"/>
        </w:tabs>
      </w:pPr>
      <w:r>
        <w:t xml:space="preserve"> </w:t>
      </w:r>
    </w:p>
    <w:p w:rsidR="00874B47" w:rsidRDefault="00874B47" w:rsidP="00CC3EDF">
      <w:pPr>
        <w:tabs>
          <w:tab w:val="left" w:pos="1065"/>
        </w:tabs>
      </w:pPr>
      <w:r w:rsidRPr="00874B47">
        <w:rPr>
          <w:noProof/>
        </w:rPr>
        <w:drawing>
          <wp:inline distT="0" distB="0" distL="0" distR="0">
            <wp:extent cx="4533900" cy="3314700"/>
            <wp:effectExtent l="0" t="0" r="0" b="0"/>
            <wp:docPr id="6" name="Picture 6" descr="C:\Users\1075216013C\Desktop\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75216013C\Desktop\DSC_0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3314700"/>
                    </a:xfrm>
                    <a:prstGeom prst="rect">
                      <a:avLst/>
                    </a:prstGeom>
                    <a:noFill/>
                    <a:ln>
                      <a:noFill/>
                    </a:ln>
                  </pic:spPr>
                </pic:pic>
              </a:graphicData>
            </a:graphic>
          </wp:inline>
        </w:drawing>
      </w:r>
    </w:p>
    <w:p w:rsidR="00874B47" w:rsidRPr="00CC3EDF" w:rsidRDefault="00874B47" w:rsidP="00CC3EDF">
      <w:pPr>
        <w:tabs>
          <w:tab w:val="left" w:pos="1065"/>
        </w:tabs>
        <w:rPr>
          <w:noProof/>
        </w:rPr>
      </w:pPr>
      <w:r w:rsidRPr="0032749D">
        <w:rPr>
          <w:rFonts w:ascii="Calibri" w:hAnsi="Calibri" w:cs="Calibri"/>
        </w:rPr>
        <w:t>Army audio</w:t>
      </w:r>
      <w:r w:rsidR="00710ADF">
        <w:rPr>
          <w:rFonts w:ascii="Calibri" w:hAnsi="Calibri" w:cs="Calibri"/>
        </w:rPr>
        <w:t>logist Maj.</w:t>
      </w:r>
      <w:r w:rsidR="00B50954">
        <w:rPr>
          <w:rFonts w:ascii="Calibri" w:hAnsi="Calibri" w:cs="Calibri"/>
        </w:rPr>
        <w:t xml:space="preserve"> William Gottlick </w:t>
      </w:r>
      <w:bookmarkStart w:id="0" w:name="_GoBack"/>
      <w:bookmarkEnd w:id="0"/>
      <w:r w:rsidR="00B50954">
        <w:rPr>
          <w:rFonts w:ascii="Calibri" w:hAnsi="Calibri" w:cs="Calibri"/>
        </w:rPr>
        <w:t xml:space="preserve">(right), </w:t>
      </w:r>
      <w:proofErr w:type="spellStart"/>
      <w:r w:rsidRPr="0032749D">
        <w:rPr>
          <w:rFonts w:ascii="Calibri" w:hAnsi="Calibri" w:cs="Calibri"/>
        </w:rPr>
        <w:t>Lyster</w:t>
      </w:r>
      <w:proofErr w:type="spellEnd"/>
      <w:r w:rsidRPr="0032749D">
        <w:rPr>
          <w:rFonts w:ascii="Calibri" w:hAnsi="Calibri" w:cs="Calibri"/>
        </w:rPr>
        <w:t xml:space="preserve"> Army Health Clinic, Fort Rucker, Ala.,</w:t>
      </w:r>
      <w:r>
        <w:rPr>
          <w:rFonts w:ascii="Calibri" w:hAnsi="Calibri" w:cs="Calibri"/>
        </w:rPr>
        <w:t xml:space="preserve"> conducts an </w:t>
      </w:r>
      <w:proofErr w:type="spellStart"/>
      <w:r>
        <w:rPr>
          <w:rFonts w:ascii="Calibri" w:hAnsi="Calibri" w:cs="Calibri"/>
        </w:rPr>
        <w:t>ot</w:t>
      </w:r>
      <w:r w:rsidR="00710ADF">
        <w:rPr>
          <w:rFonts w:ascii="Calibri" w:hAnsi="Calibri" w:cs="Calibri"/>
        </w:rPr>
        <w:t>oscopic</w:t>
      </w:r>
      <w:proofErr w:type="spellEnd"/>
      <w:r w:rsidR="00710ADF">
        <w:rPr>
          <w:rFonts w:ascii="Calibri" w:hAnsi="Calibri" w:cs="Calibri"/>
        </w:rPr>
        <w:t xml:space="preserve"> exam during an annual hearing test</w:t>
      </w:r>
      <w:r>
        <w:rPr>
          <w:rFonts w:ascii="Calibri" w:hAnsi="Calibri" w:cs="Calibri"/>
        </w:rPr>
        <w:t xml:space="preserve">.  </w:t>
      </w:r>
      <w:r w:rsidRPr="0032749D">
        <w:rPr>
          <w:rFonts w:ascii="Calibri" w:hAnsi="Calibri" w:cs="Calibri"/>
        </w:rPr>
        <w:t>(Photo by Jennifer Stripling/</w:t>
      </w:r>
      <w:proofErr w:type="spellStart"/>
      <w:r w:rsidRPr="0032749D">
        <w:rPr>
          <w:rFonts w:ascii="Calibri" w:hAnsi="Calibri" w:cs="Calibri"/>
        </w:rPr>
        <w:t>Lyster</w:t>
      </w:r>
      <w:proofErr w:type="spellEnd"/>
      <w:r w:rsidRPr="0032749D">
        <w:rPr>
          <w:rFonts w:ascii="Calibri" w:hAnsi="Calibri" w:cs="Calibri"/>
        </w:rPr>
        <w:t xml:space="preserve"> Army Health Clinic)</w:t>
      </w:r>
    </w:p>
    <w:sectPr w:rsidR="00874B47" w:rsidRPr="00CC3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9EE"/>
    <w:rsid w:val="00014880"/>
    <w:rsid w:val="00032F8D"/>
    <w:rsid w:val="000F49CC"/>
    <w:rsid w:val="00147CC4"/>
    <w:rsid w:val="00154864"/>
    <w:rsid w:val="00172A4F"/>
    <w:rsid w:val="0018782A"/>
    <w:rsid w:val="0019004D"/>
    <w:rsid w:val="00196946"/>
    <w:rsid w:val="001B23FA"/>
    <w:rsid w:val="001D3F0B"/>
    <w:rsid w:val="00201926"/>
    <w:rsid w:val="00203010"/>
    <w:rsid w:val="00204651"/>
    <w:rsid w:val="00263A82"/>
    <w:rsid w:val="00273392"/>
    <w:rsid w:val="002F35C8"/>
    <w:rsid w:val="003016BD"/>
    <w:rsid w:val="0032749D"/>
    <w:rsid w:val="00366F11"/>
    <w:rsid w:val="00395A60"/>
    <w:rsid w:val="00423EFD"/>
    <w:rsid w:val="004322A0"/>
    <w:rsid w:val="0043362F"/>
    <w:rsid w:val="00445E81"/>
    <w:rsid w:val="00454E2C"/>
    <w:rsid w:val="00464E42"/>
    <w:rsid w:val="00476EF0"/>
    <w:rsid w:val="00484191"/>
    <w:rsid w:val="004862B3"/>
    <w:rsid w:val="004B08DB"/>
    <w:rsid w:val="0051507F"/>
    <w:rsid w:val="00517B60"/>
    <w:rsid w:val="00564911"/>
    <w:rsid w:val="00595247"/>
    <w:rsid w:val="005B018C"/>
    <w:rsid w:val="005C134B"/>
    <w:rsid w:val="006204F9"/>
    <w:rsid w:val="006665BB"/>
    <w:rsid w:val="00710ADF"/>
    <w:rsid w:val="00717AC9"/>
    <w:rsid w:val="007805FA"/>
    <w:rsid w:val="0084100C"/>
    <w:rsid w:val="00874B47"/>
    <w:rsid w:val="008A3534"/>
    <w:rsid w:val="008B7B61"/>
    <w:rsid w:val="008D51DD"/>
    <w:rsid w:val="0090787F"/>
    <w:rsid w:val="009142E6"/>
    <w:rsid w:val="00914F60"/>
    <w:rsid w:val="00924700"/>
    <w:rsid w:val="0093795C"/>
    <w:rsid w:val="00947C09"/>
    <w:rsid w:val="00975D59"/>
    <w:rsid w:val="009B0418"/>
    <w:rsid w:val="009F26AB"/>
    <w:rsid w:val="00A35C6B"/>
    <w:rsid w:val="00A81459"/>
    <w:rsid w:val="00AA3431"/>
    <w:rsid w:val="00AB36B8"/>
    <w:rsid w:val="00B05D8F"/>
    <w:rsid w:val="00B16403"/>
    <w:rsid w:val="00B47A75"/>
    <w:rsid w:val="00B50954"/>
    <w:rsid w:val="00B77A29"/>
    <w:rsid w:val="00B95DB8"/>
    <w:rsid w:val="00BD0580"/>
    <w:rsid w:val="00C051F4"/>
    <w:rsid w:val="00C31CFB"/>
    <w:rsid w:val="00C50AAB"/>
    <w:rsid w:val="00CA18FD"/>
    <w:rsid w:val="00CC3EDF"/>
    <w:rsid w:val="00CD02DF"/>
    <w:rsid w:val="00CF30AD"/>
    <w:rsid w:val="00D179EE"/>
    <w:rsid w:val="00D322E4"/>
    <w:rsid w:val="00D55871"/>
    <w:rsid w:val="00D744BE"/>
    <w:rsid w:val="00DC5667"/>
    <w:rsid w:val="00DF7372"/>
    <w:rsid w:val="00E04396"/>
    <w:rsid w:val="00E3324A"/>
    <w:rsid w:val="00E4790E"/>
    <w:rsid w:val="00E53FD7"/>
    <w:rsid w:val="00E571FF"/>
    <w:rsid w:val="00EF4B30"/>
    <w:rsid w:val="00F010FF"/>
    <w:rsid w:val="00F5726E"/>
    <w:rsid w:val="00FF2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D0DAD-9D1F-4552-8C31-0EC87D29D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322A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322A0"/>
    <w:rPr>
      <w:rFonts w:ascii="Calibri" w:hAnsi="Calibri"/>
      <w:szCs w:val="21"/>
    </w:rPr>
  </w:style>
  <w:style w:type="character" w:styleId="CommentReference">
    <w:name w:val="annotation reference"/>
    <w:basedOn w:val="DefaultParagraphFont"/>
    <w:uiPriority w:val="99"/>
    <w:semiHidden/>
    <w:unhideWhenUsed/>
    <w:rsid w:val="00BD0580"/>
    <w:rPr>
      <w:sz w:val="16"/>
      <w:szCs w:val="16"/>
    </w:rPr>
  </w:style>
  <w:style w:type="paragraph" w:styleId="CommentText">
    <w:name w:val="annotation text"/>
    <w:basedOn w:val="Normal"/>
    <w:link w:val="CommentTextChar"/>
    <w:uiPriority w:val="99"/>
    <w:semiHidden/>
    <w:unhideWhenUsed/>
    <w:rsid w:val="00BD0580"/>
    <w:pPr>
      <w:spacing w:line="240" w:lineRule="auto"/>
    </w:pPr>
    <w:rPr>
      <w:sz w:val="20"/>
      <w:szCs w:val="20"/>
    </w:rPr>
  </w:style>
  <w:style w:type="character" w:customStyle="1" w:styleId="CommentTextChar">
    <w:name w:val="Comment Text Char"/>
    <w:basedOn w:val="DefaultParagraphFont"/>
    <w:link w:val="CommentText"/>
    <w:uiPriority w:val="99"/>
    <w:semiHidden/>
    <w:rsid w:val="00BD0580"/>
    <w:rPr>
      <w:sz w:val="20"/>
      <w:szCs w:val="20"/>
    </w:rPr>
  </w:style>
  <w:style w:type="paragraph" w:styleId="CommentSubject">
    <w:name w:val="annotation subject"/>
    <w:basedOn w:val="CommentText"/>
    <w:next w:val="CommentText"/>
    <w:link w:val="CommentSubjectChar"/>
    <w:uiPriority w:val="99"/>
    <w:semiHidden/>
    <w:unhideWhenUsed/>
    <w:rsid w:val="00BD0580"/>
    <w:rPr>
      <w:b/>
      <w:bCs/>
    </w:rPr>
  </w:style>
  <w:style w:type="character" w:customStyle="1" w:styleId="CommentSubjectChar">
    <w:name w:val="Comment Subject Char"/>
    <w:basedOn w:val="CommentTextChar"/>
    <w:link w:val="CommentSubject"/>
    <w:uiPriority w:val="99"/>
    <w:semiHidden/>
    <w:rsid w:val="00BD0580"/>
    <w:rPr>
      <w:b/>
      <w:bCs/>
      <w:sz w:val="20"/>
      <w:szCs w:val="20"/>
    </w:rPr>
  </w:style>
  <w:style w:type="paragraph" w:styleId="BalloonText">
    <w:name w:val="Balloon Text"/>
    <w:basedOn w:val="Normal"/>
    <w:link w:val="BalloonTextChar"/>
    <w:uiPriority w:val="99"/>
    <w:semiHidden/>
    <w:unhideWhenUsed/>
    <w:rsid w:val="00BD0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5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7368">
      <w:bodyDiv w:val="1"/>
      <w:marLeft w:val="0"/>
      <w:marRight w:val="0"/>
      <w:marTop w:val="0"/>
      <w:marBottom w:val="0"/>
      <w:divBdr>
        <w:top w:val="none" w:sz="0" w:space="0" w:color="auto"/>
        <w:left w:val="none" w:sz="0" w:space="0" w:color="auto"/>
        <w:bottom w:val="none" w:sz="0" w:space="0" w:color="auto"/>
        <w:right w:val="none" w:sz="0" w:space="0" w:color="auto"/>
      </w:divBdr>
    </w:div>
    <w:div w:id="167015727">
      <w:bodyDiv w:val="1"/>
      <w:marLeft w:val="0"/>
      <w:marRight w:val="0"/>
      <w:marTop w:val="0"/>
      <w:marBottom w:val="0"/>
      <w:divBdr>
        <w:top w:val="none" w:sz="0" w:space="0" w:color="auto"/>
        <w:left w:val="none" w:sz="0" w:space="0" w:color="auto"/>
        <w:bottom w:val="none" w:sz="0" w:space="0" w:color="auto"/>
        <w:right w:val="none" w:sz="0" w:space="0" w:color="auto"/>
      </w:divBdr>
    </w:div>
    <w:div w:id="205533817">
      <w:bodyDiv w:val="1"/>
      <w:marLeft w:val="0"/>
      <w:marRight w:val="0"/>
      <w:marTop w:val="0"/>
      <w:marBottom w:val="0"/>
      <w:divBdr>
        <w:top w:val="none" w:sz="0" w:space="0" w:color="auto"/>
        <w:left w:val="none" w:sz="0" w:space="0" w:color="auto"/>
        <w:bottom w:val="none" w:sz="0" w:space="0" w:color="auto"/>
        <w:right w:val="none" w:sz="0" w:space="0" w:color="auto"/>
      </w:divBdr>
    </w:div>
    <w:div w:id="105049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8E9F9-9F0F-4FEA-A9F9-4BAD8E1B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BARR.LARINE.H.1075216013.C</dc:creator>
  <cp:lastModifiedBy>BARR.LARINE.H.1075216013.C</cp:lastModifiedBy>
  <cp:revision>13</cp:revision>
  <dcterms:created xsi:type="dcterms:W3CDTF">2018-04-17T15:50:00Z</dcterms:created>
  <dcterms:modified xsi:type="dcterms:W3CDTF">2018-05-02T14:31:00Z</dcterms:modified>
</cp:coreProperties>
</file>